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F6" w:rsidRPr="00A82DAB" w:rsidRDefault="000D5342" w:rsidP="000D5342">
      <w:pPr>
        <w:jc w:val="center"/>
        <w:rPr>
          <w:rFonts w:asciiTheme="majorEastAsia" w:eastAsiaTheme="majorEastAsia" w:hAnsiTheme="majorEastAsia"/>
          <w:b/>
          <w:bCs/>
          <w:color w:val="003366"/>
          <w:sz w:val="11"/>
          <w:szCs w:val="11"/>
        </w:rPr>
      </w:pPr>
      <w:r w:rsidRPr="00A82DAB">
        <w:rPr>
          <w:rFonts w:asciiTheme="majorEastAsia" w:eastAsiaTheme="majorEastAsia" w:hAnsiTheme="majorEastAsia"/>
          <w:b/>
          <w:bCs/>
          <w:color w:val="003366"/>
          <w:sz w:val="11"/>
          <w:szCs w:val="11"/>
        </w:rPr>
        <w:t>《麻醉药品和精神药品管理条例》2016年修正版</w:t>
      </w:r>
    </w:p>
    <w:p w:rsidR="000D5342" w:rsidRPr="005F3DE2" w:rsidRDefault="000D5342" w:rsidP="00855F8D">
      <w:pPr>
        <w:widowControl/>
        <w:spacing w:before="100" w:beforeAutospacing="1" w:after="180" w:line="450" w:lineRule="atLeast"/>
        <w:ind w:firstLineChars="200" w:firstLine="480"/>
        <w:jc w:val="left"/>
        <w:rPr>
          <w:rFonts w:ascii="仿宋" w:eastAsia="仿宋" w:hAnsi="仿宋" w:cs="宋体"/>
          <w:color w:val="333333"/>
          <w:kern w:val="0"/>
          <w:sz w:val="24"/>
          <w:szCs w:val="24"/>
        </w:rPr>
      </w:pPr>
      <w:r w:rsidRPr="005F3DE2">
        <w:rPr>
          <w:rFonts w:ascii="仿宋" w:eastAsia="仿宋" w:hAnsi="仿宋" w:cs="宋体"/>
          <w:color w:val="333333"/>
          <w:kern w:val="0"/>
          <w:sz w:val="24"/>
          <w:szCs w:val="24"/>
        </w:rPr>
        <w:t>《麻醉药品和精神药品管理</w:t>
      </w:r>
      <w:hyperlink r:id="rId6" w:tgtFrame="_blank" w:history="1">
        <w:r w:rsidRPr="005F3DE2">
          <w:rPr>
            <w:rFonts w:ascii="仿宋" w:eastAsia="仿宋" w:hAnsi="仿宋" w:cs="宋体"/>
            <w:color w:val="333333"/>
            <w:kern w:val="0"/>
            <w:sz w:val="24"/>
            <w:szCs w:val="24"/>
          </w:rPr>
          <w:t>条例</w:t>
        </w:r>
      </w:hyperlink>
      <w:r w:rsidRPr="005F3DE2">
        <w:rPr>
          <w:rFonts w:ascii="仿宋" w:eastAsia="仿宋" w:hAnsi="仿宋" w:cs="宋体"/>
          <w:color w:val="333333"/>
          <w:kern w:val="0"/>
          <w:sz w:val="24"/>
          <w:szCs w:val="24"/>
        </w:rPr>
        <w:t>》是2005年7月26日国务院第100次常务会议通过的文件，2005年8月3日国务院令第442号公布，自2005年11月1日起施行。2013年12月7日《国务院令》(第645号)部分修改。为加强麻醉药品和精神药品的管理，保证麻醉药品和精神药品的合法、安全、合理使用，防止流入非法渠道，根据药品管理法和其他有关法律的</w:t>
      </w:r>
      <w:hyperlink r:id="rId7" w:tgtFrame="_blank" w:history="1">
        <w:r w:rsidRPr="005F3DE2">
          <w:rPr>
            <w:rFonts w:ascii="仿宋" w:eastAsia="仿宋" w:hAnsi="仿宋" w:cs="宋体"/>
            <w:color w:val="333333"/>
            <w:kern w:val="0"/>
            <w:sz w:val="24"/>
            <w:szCs w:val="24"/>
          </w:rPr>
          <w:t>规定</w:t>
        </w:r>
      </w:hyperlink>
      <w:r w:rsidRPr="005F3DE2">
        <w:rPr>
          <w:rFonts w:ascii="仿宋" w:eastAsia="仿宋" w:hAnsi="仿宋" w:cs="宋体"/>
          <w:color w:val="333333"/>
          <w:kern w:val="0"/>
          <w:sz w:val="24"/>
          <w:szCs w:val="24"/>
        </w:rPr>
        <w:t>，制定本条例。麻醉药品药用原植物的种植，麻醉药品和精神药品的实验研究、生产、经营、使用、储存、运输等活动以及监督管理，适用本条例。</w:t>
      </w:r>
    </w:p>
    <w:p w:rsidR="000D5342" w:rsidRPr="000D5342" w:rsidRDefault="000D5342" w:rsidP="000D5342">
      <w:pPr>
        <w:widowControl/>
        <w:spacing w:before="100" w:beforeAutospacing="1" w:after="180" w:line="450" w:lineRule="atLeast"/>
        <w:jc w:val="center"/>
        <w:rPr>
          <w:rFonts w:ascii="宋体" w:eastAsia="宋体" w:hAnsi="宋体" w:cs="宋体"/>
          <w:color w:val="333333"/>
          <w:kern w:val="0"/>
          <w:sz w:val="28"/>
          <w:szCs w:val="28"/>
        </w:rPr>
      </w:pPr>
      <w:bookmarkStart w:id="0" w:name="_GoBack"/>
      <w:r w:rsidRPr="000D5342">
        <w:rPr>
          <w:rFonts w:ascii="宋体" w:eastAsia="宋体" w:hAnsi="宋体" w:cs="宋体"/>
          <w:b/>
          <w:bCs/>
          <w:color w:val="333333"/>
          <w:kern w:val="0"/>
          <w:sz w:val="28"/>
          <w:szCs w:val="28"/>
        </w:rPr>
        <w:t>麻醉药品和精神药品管理条例(2016年2月6日修正版)</w:t>
      </w:r>
      <w:bookmarkEnd w:id="0"/>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(2005年8月3日国务院令第442号发布 根据2013年12月7日《国务院关于修改部分行政法规的</w:t>
      </w:r>
      <w:hyperlink r:id="rId8" w:tgtFrame="_blank" w:history="1">
        <w:r w:rsidRPr="000D5342">
          <w:rPr>
            <w:rFonts w:ascii="宋体" w:eastAsia="宋体" w:hAnsi="宋体" w:cs="宋体"/>
            <w:color w:val="3665C3"/>
            <w:kern w:val="0"/>
            <w:sz w:val="18"/>
            <w:u w:val="single"/>
          </w:rPr>
          <w:t>决定</w:t>
        </w:r>
      </w:hyperlink>
      <w:r w:rsidRPr="000D5342">
        <w:rPr>
          <w:rFonts w:ascii="宋体" w:eastAsia="宋体" w:hAnsi="宋体" w:cs="宋体"/>
          <w:color w:val="333333"/>
          <w:kern w:val="0"/>
          <w:sz w:val="18"/>
          <w:szCs w:val="18"/>
        </w:rPr>
        <w:t>》第一次修订 根据2016年2月6日《国务院关于修改部分行政法规的决定》第二次修订)</w:t>
      </w:r>
    </w:p>
    <w:p w:rsidR="000D5342" w:rsidRPr="000D5342" w:rsidRDefault="000D5342" w:rsidP="000D5342">
      <w:pPr>
        <w:widowControl/>
        <w:spacing w:before="100" w:beforeAutospacing="1" w:after="180" w:line="450" w:lineRule="atLeast"/>
        <w:ind w:firstLineChars="196" w:firstLine="354"/>
        <w:jc w:val="left"/>
        <w:rPr>
          <w:rFonts w:ascii="宋体" w:eastAsia="宋体" w:hAnsi="宋体" w:cs="宋体"/>
          <w:color w:val="333333"/>
          <w:kern w:val="0"/>
          <w:sz w:val="18"/>
          <w:szCs w:val="18"/>
        </w:rPr>
      </w:pPr>
      <w:r w:rsidRPr="000D5342">
        <w:rPr>
          <w:rFonts w:ascii="宋体" w:eastAsia="宋体" w:hAnsi="宋体" w:cs="宋体"/>
          <w:b/>
          <w:bCs/>
          <w:color w:val="333333"/>
          <w:kern w:val="0"/>
          <w:sz w:val="18"/>
        </w:rPr>
        <w:t>第一章 总则</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第一条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为加强麻醉药品和精神药品的管理，保证麻醉药品和精神药品的合法、安全、合理使用，防止流入非法渠道，根据药品管理法和其他有关法律的规定，制定本条例。</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麻醉药品药用原植物的种植，麻醉药品和精神药品的实验研究、生产、经营、使用、储存、运输等活动以及监督管理，适用本条例。</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麻醉药品和精神药品的进出口依照有关法律的规定办理。</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本条例所称麻醉药品和精神药品，是指列入麻醉药品目录、精神药品目录(以下称目录)的药品和其他物质。精神药品分为第一类精神药品和第二类精神药品。</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目录由国务院药品监督管理部门会同国务院公安部门、国务院卫生主管部门制定、调整并公布。</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上市销售但尚未列入目录的药品和其他物质或者第二类精神药品发生滥用，已经造成或者可能造成严重社会危害的，国务院药品监督管理部门会同国务院公安部门、国务院卫生主管部门应当及时将该药品和该物质列入目录或者将该第二类精神药品调整为第一类精神药品。</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家对麻醉药品药用原植物以及麻醉药品和精神药品实行管制。除本条例另有规定的外，任何单位、个人不得进行麻醉药品药用原植物的种植以及麻醉药品和精神药品的实验研究、生产、经营、使用、储存、运输等活动。</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麻醉药品和精神药品生产、经营企业和使用单位可以依法参加行业协会。行业协会应当加强行业自律管理。</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E80BA6">
        <w:rPr>
          <w:rFonts w:ascii="宋体" w:eastAsia="宋体" w:hAnsi="宋体" w:cs="宋体"/>
          <w:color w:val="333333"/>
          <w:kern w:val="0"/>
          <w:sz w:val="18"/>
          <w:szCs w:val="18"/>
        </w:rPr>
        <w:t>第二章 种植、实验研究和生产</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国家根据麻醉药品和精神药品的医疗、国家储备和企业生产所需原料的需要确定需求总量，对麻醉药品药用原植物的种植、麻醉药品和精神药品的生产实行总量控制。</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国务院药品监督管理部门根据麻醉药品和精神药品的需求总量制定年度生产计划。</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国务院药品监督管理部门和国务院农业主管部门根据麻醉药品年度生产计划，制定麻醉药品药用原植物年度种植计划。</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麻醉药品药用原植物种植企业应当根据年度种植计划，种植麻醉药品药用原植物。</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麻醉药品药用原植物种植企业应当向国务院药品监督管理部门和国务院农业主管部门定期</w:t>
      </w:r>
      <w:hyperlink r:id="rId9" w:tgtFrame="_blank" w:history="1">
        <w:r w:rsidRPr="00E80BA6">
          <w:rPr>
            <w:rFonts w:ascii="宋体" w:eastAsia="宋体" w:hAnsi="宋体" w:cs="宋体"/>
            <w:color w:val="333333"/>
            <w:kern w:val="0"/>
            <w:sz w:val="18"/>
            <w:szCs w:val="18"/>
          </w:rPr>
          <w:t>报告</w:t>
        </w:r>
      </w:hyperlink>
      <w:r w:rsidRPr="000D5342">
        <w:rPr>
          <w:rFonts w:ascii="宋体" w:eastAsia="宋体" w:hAnsi="宋体" w:cs="宋体"/>
          <w:color w:val="333333"/>
          <w:kern w:val="0"/>
          <w:sz w:val="18"/>
          <w:szCs w:val="18"/>
        </w:rPr>
        <w:t>种植情况。</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第九条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麻醉药品药用原植物种植企业由国务院药品监督管理部门和国务院农业主管部门共同确定，其他单位和个人不得种植麻醉药品药用原植物。</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开展麻醉药品和精神药品实验研究活动应当具备下列条件，并经国务院药品监督管理部门批准：</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(一)以医疗、科学研究或者教学为目的;</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(二)有保证实验所需麻醉药品和精神药品安全的措施和管理</w:t>
      </w:r>
      <w:hyperlink r:id="rId10" w:tgtFrame="_blank" w:history="1">
        <w:r w:rsidRPr="00E80BA6">
          <w:rPr>
            <w:rFonts w:ascii="宋体" w:eastAsia="宋体" w:hAnsi="宋体" w:cs="宋体"/>
            <w:color w:val="333333"/>
            <w:kern w:val="0"/>
            <w:sz w:val="18"/>
            <w:szCs w:val="18"/>
          </w:rPr>
          <w:t>制度</w:t>
        </w:r>
      </w:hyperlink>
      <w:r w:rsidRPr="000D5342">
        <w:rPr>
          <w:rFonts w:ascii="宋体" w:eastAsia="宋体" w:hAnsi="宋体" w:cs="宋体"/>
          <w:color w:val="333333"/>
          <w:kern w:val="0"/>
          <w:sz w:val="18"/>
          <w:szCs w:val="18"/>
        </w:rPr>
        <w:t>;</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(三)单位及其工作人员2年内没有违反有关禁毒的法律、行政法规规定的行为。</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第十一条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麻醉药品和精神药品的实验研究单位申请相关药品批准证明文件，应当依照药品管理法的规定办理;需要转让研究成果的，应当经国务院药品监督管理部门批准。</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第十二条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研究单位在普通药品的实验研究过程中，产生本条例规定的管制品种的，应当立即停止实验研究活动，并向国务院药品监督管理部门报告。国务院药品监督管理部门应当根据情况，及时作出是否同意其继续实验研究的决定。</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第十三条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麻醉药品和第一类精神药品的临床试验，不得以健康人为受试对象。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第十四条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国家对麻醉药品和精神药品实行定点生产制度。</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国务院药品监督管理部门应当根据麻醉药品和精神药品的需求总量，确定麻醉药品和精神药品定点生产企业的数量和布局，并根据年度需求总量对数量和布局进行调整、公布。</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第十五条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麻醉药品和精神药品的定点生产企业应当具备下列条件：</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(一)有药品生产许可证;</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(二)有麻醉药品和精神药品实验研究批准文件;</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(三)有符合规定的麻醉药品和精神药品生产设施、储存条件和相应的安全管理设施;</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(四)有通过网络实施企业安全生产管理和向药品监督管理部门报告生产信息的能力;</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(五)有保证麻醉药品和精神药品安全生产的管理制度;</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(六)有与麻醉药品和精神药品安全生产要求相适应的管理水平和经营规模;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(七)麻醉药品和精神药品生产管理、质量管理部门的人员应当熟悉麻醉药品和精神药品管理以及有关禁毒的法律、行政法规;</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(八)没有生产、销售假药、劣药或者违反有关禁毒的法律、行政法规规定的行为;</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(九)符合国务院药品监督管理部门公布的麻醉药品和精神药品定点生产企业数量和布局的要求。</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第十六条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从事麻醉药品、精神药品生产的企业，应当经所在地省、自治区、直辖市人民政府药品监督管理部门批准。</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第十七条</w:t>
      </w:r>
    </w:p>
    <w:p w:rsidR="000D5342" w:rsidRPr="000D5342" w:rsidRDefault="000D5342" w:rsidP="000D5342">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定点生产企业生产麻醉药品和精神药品，应当依照药品管理法的规定取得药品批准文号。</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应当组织医学、药学、社会学、伦理学和禁毒等方面的专家成立专家组，由专家组对申请首次上市的麻醉药品和精神药品的社会危害性和被滥用的可能性进行评价，并提出是否批准的建议。</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未取得药品批准文号的，不得生产麻醉药品和精神药品。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发生重大突发事件，定点生产企业无法正常生产或者不能保证供应麻醉药品和精神药品时，国务院药品监督管理部门可以决定其他药品生产企业生产麻醉药品和精神药品。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重大突发事件结束后，国务院药品监督管理部门应当及时决定前款规定的企业停止麻醉药品和精神药品的生产。</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定点生产企业应当严格按照麻醉药品和精神药品年度生产计划安排生产，并依照规定向所在地省、自治区、直辖市人民政府药品监督管理部门报告生产情况。</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定点生产企业应当依照本条例的规定，将麻醉药品和精神药品销售给具有麻醉药品和精神药品经营资格的企业或者依照本条例规定批准的其他单位。</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麻醉药品和精神药品的标签应当印有国务院药品监督管理部门规定的标志。</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E80BA6">
        <w:rPr>
          <w:rFonts w:ascii="宋体" w:eastAsia="宋体" w:hAnsi="宋体" w:cs="宋体"/>
          <w:color w:val="333333"/>
          <w:kern w:val="0"/>
          <w:sz w:val="18"/>
          <w:szCs w:val="18"/>
        </w:rPr>
        <w:t>第三章 经营</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第二十二条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国家对麻醉药品和精神药品实行定点经营制度。</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国务院药品监督管理部门应当根据麻醉药品和第一类精神药品的需求总量，确定麻醉药品和第一类精神药品的定点批发企业布局，并应当根据年度需求总量对布局进行调整、公布。</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药品经营企业不得经营麻醉药品原料药和第一类精神药品原料药。但是，供医疗、科学研究、教学使用的小包装的上述药品可以由国务院药品监督管理部门规定的药品批发企业经营。</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第二十三条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麻醉药品和精神药品定点批发企业除应当具备药品管理法第十五条规定的药品经营企业的开办条件外，还应当具备下列条件：</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(一)有符合本条例规定的麻醉药品和精神药品储存条件;</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(二)有通过网络实施企业安全管理和向药品监督管理部门报告经营信息的能力;</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(三)单位及其工作人员2年内没有违反有关禁毒的法律、行政法规规定的行为;</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(四)符合国务院药品监督管理部门公布的定点批发企业布局。</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麻醉药品和第一类精神药品的定点批发企业，还应当具有保证供应责任区域内医疗机构所需麻醉药品和第一类精神药品的能力，并具有保证麻醉药品和第一类精神药品安全经营的管理制度。</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第二十四条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跨省、自治区、直辖市从事麻醉药品和第一类精神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全国性批发企业和区域性批发企业可以从事第二类精神药品批发业务。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第二十五条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全国性批发企业可以向区域性批发企业，或者经批准可以向取得麻醉药品和第一类精神药品使用资格的医疗机构以及依照本条例规定批准的其他单位销售麻醉药品和第一类精神药品。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全国性批发企业向取得麻醉药品和第一类精神药品使用资格的医疗机构销售麻醉药品和第一类精神药品，应当经医疗机构所在地省、自治区、直辖市人民政府药品监督管理部门批准。</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国务院药品监督管理部门在批准全国性批发企业时，应当明确其所承担供药责任的区域。</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企业所在地省、自治区、直辖市人民政府药品监督管理部门批准。审批情况由负责审批的药品监督管理部门在批准后5日内</w:t>
      </w:r>
      <w:hyperlink r:id="rId11" w:tgtFrame="_blank" w:history="1">
        <w:r w:rsidRPr="00E80BA6">
          <w:rPr>
            <w:rFonts w:ascii="宋体" w:eastAsia="宋体" w:hAnsi="宋体" w:cs="宋体"/>
            <w:color w:val="333333"/>
            <w:kern w:val="0"/>
            <w:sz w:val="18"/>
            <w:szCs w:val="18"/>
          </w:rPr>
          <w:t>通报</w:t>
        </w:r>
      </w:hyperlink>
      <w:r w:rsidRPr="000D5342">
        <w:rPr>
          <w:rFonts w:ascii="宋体" w:eastAsia="宋体" w:hAnsi="宋体" w:cs="宋体"/>
          <w:color w:val="333333"/>
          <w:kern w:val="0"/>
          <w:sz w:val="18"/>
          <w:szCs w:val="18"/>
        </w:rPr>
        <w:t>医疗机构所在地省、自治区、直辖市人民政府药品监督管理部门。</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省、自治区、直辖市人民政府药品监督管理部门在批准区域性批发企业时，应当明确其所承担供药责任的区域。区域性批发企业之间因医疗急需、运输困难等特殊情况需要调剂麻醉药品和第一类精神药品的，应当在调剂后2日内将调剂情况分别报所在地省、自治区、直辖市人民政府药品监督管理部门备案。</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全国性批发企业应当从定点生产企业购进麻醉药品和第一类精神药品。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区域性批发企业可以从全国性批发企业购进麻醉药品和第一类精神药品;经所在地省、自治区、直辖市人民政府药品监督管理部门批准，也可以从定点生产企业购进麻醉药品和第一类精神药品。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全国性批发企业和区域性批发企业向医疗机构销售麻醉药品和第一类精神药品，应当将药品送至医疗机构。医疗机构不得自行提货。</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第二十九条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第二类精神药品定点批发企业可以向医疗机构、定点批发企业和符合本条例第三十一条规定的药品零售企业以及依照本条例规定批准的其他单位销售第二类精神药品。</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麻醉药品和第一类精神药品不得零售。</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禁止使用现金进行麻醉药品和精神药品交易，但是个人合法购买麻醉药品和精神药品的除外。</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第三十一条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经所在地设区的市级药品监督管理部门批准，实行统一进货、统一配送、统一管理的药品零售连锁企业可以从事第二类精神药品零售业务。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第三十二条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第二类精神药品零售企业应当凭执业医师出具的处方，按规定剂量销售第二类精神药品，并将处方保存2年备查;禁止超剂量或者无处方销售第二类精神药品;不得向未成年人销售第二类精神药品。</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第三十三条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麻醉药品和精神药品实行政府定价，在制定出厂和批发价格的基础上，逐步实行全国统一零售价格。具体</w:t>
      </w:r>
      <w:hyperlink r:id="rId12" w:tgtFrame="_blank" w:history="1">
        <w:r w:rsidRPr="00E80BA6">
          <w:rPr>
            <w:rFonts w:ascii="宋体" w:eastAsia="宋体" w:hAnsi="宋体" w:cs="宋体"/>
            <w:color w:val="333333"/>
            <w:kern w:val="0"/>
            <w:sz w:val="18"/>
            <w:szCs w:val="18"/>
          </w:rPr>
          <w:t>办法</w:t>
        </w:r>
      </w:hyperlink>
      <w:r w:rsidRPr="000D5342">
        <w:rPr>
          <w:rFonts w:ascii="宋体" w:eastAsia="宋体" w:hAnsi="宋体" w:cs="宋体"/>
          <w:color w:val="333333"/>
          <w:kern w:val="0"/>
          <w:sz w:val="18"/>
          <w:szCs w:val="18"/>
        </w:rPr>
        <w:t>由国务院价格主管部门制定。</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E80BA6">
        <w:rPr>
          <w:rFonts w:ascii="宋体" w:eastAsia="宋体" w:hAnsi="宋体" w:cs="宋体"/>
          <w:color w:val="333333"/>
          <w:kern w:val="0"/>
          <w:sz w:val="18"/>
          <w:szCs w:val="18"/>
        </w:rPr>
        <w:t>第四章 使用</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第三十四条</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rsidR="000D5342" w:rsidRPr="000D5342" w:rsidRDefault="000D5342" w:rsidP="00E80BA6">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药品生产企业需要以第二类精神药品为原料生产普通药品的，应当将年度需求计划报所在地省、自治区、直辖市人民政府药品监督管理部门，并向定点批发企业或者定点生产企业购买。</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食品、食品添加剂、化妆品、油漆等非药品生产企业需要使用咖啡因作为原料的，应当经所在地省、自治区、直辖市人民政府药品监督管理部门批准，向定点批发企业或者定点生产企业购买。</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需要使用麻醉药品和第一类精神药品的，应当经所在地设区的市级人民政府卫生主管部门批准，取得麻醉药品、第一类精神药品购用印鉴卡(以下称印鉴卡)。医疗机构应当凭印鉴卡向本省、自治区、直辖市行政区域内的定点批发企业购买麻醉药品和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设区的市级人民政府卫生主管部门发给医疗机构印鉴卡时，应当将取得印鉴卡的医疗机构情况抄送所在地设区的市级药品监督管理部门，并报省、自治区、直辖市人民政府卫生主管部门备案。省、自治区、直辖市人民政府卫生主管部门应当将取得印鉴卡的医疗机构名单向本行政区域内的定点批发企业通报。</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第三十七条</w:t>
      </w:r>
    </w:p>
    <w:p w:rsidR="00A53068"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医疗机构取得印鉴卡应当具备下列条件：</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(一)有专职的麻醉药品和第一类精神药品管理人员;</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(二)有获得麻醉药品和第一类精神药品处方资格的执业医师;</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(三)有保证麻醉药品和第一类精神药品安全储存的设施和管理制度。</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应当按照国务院卫生主管部门的规定，对本单位执业医师进行有关麻醉药品和精神药品使用知识的培训、考核，经考核合格的，授予麻醉药品和第一类精神药品处方资格。执业医师取得麻醉药品和第一类精神药品的处方资格后，方可在本医疗机构开具麻醉药品和第一类精神药品处方，但不得为自己开具该种处方。医疗机构应当将具有麻醉药品和第一类精神药品处方资格的执业医师名单及其变更情况，定</w:t>
      </w:r>
      <w:r w:rsidRPr="000D5342">
        <w:rPr>
          <w:rFonts w:ascii="宋体" w:eastAsia="宋体" w:hAnsi="宋体" w:cs="宋体"/>
          <w:color w:val="333333"/>
          <w:kern w:val="0"/>
          <w:sz w:val="18"/>
          <w:szCs w:val="18"/>
        </w:rPr>
        <w:lastRenderedPageBreak/>
        <w:t>期报送所在地设区的市级人民政府卫生主管部门，并抄送同级药品监督管理部门。医务人员应当根据国务院卫生主管部门制定的临床应用指导原则，使用麻醉药品和精神药品。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第三十九条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具有麻醉药品和第一类精神药品处方资格的执业医师，根据临床应用指导原则，对确需使用麻醉药品或者第一类精神药品的患者，应当满足其合理用药需求。在医疗机构就诊的癌症疼痛患者和其他危重患者得不到麻醉药品或者第一类精神药品时，患者或者其亲属可以向执业医师提出申请。具有麻醉药品和第一类精神药品处方资格的执业医师认为要求合理的，应当及时为患者提供所需麻醉药品或者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执业医师应当使用专用处方开具麻醉药品和精神药品，单张处方的最大用量应当符合国务院卫生主管部门的规定。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对麻醉药品和第一类精神药品处方，处方的调配人、核对人应当仔细核对，签署姓名，并予以登记;对不符合本条例规定的，处方的调配人、核对人应当拒绝发药。</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麻醉药品和精神药品专用处方的格式由国务院卫生主管部门规定。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医疗机构应当对麻醉药品和精神药品处方进行专册登记，加强管理。麻醉药品处方至少保存3年，精神药品处方至少保存2年。</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第四十二条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第四十三条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本医疗机构使用，不得对外销售。</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第四十四条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因治疗疾病需要，个人凭医疗机构出具的医疗诊断书、本人身份证明，可以携带单张处方最大用量以内的麻醉药品和第一类精神药品;携带麻醉药品和第一类精神药品出入境的，由海关根据自用、合理的原则放行。</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医务人员为了医疗需要携带少量麻醉药品和精神药品出入境的，应当持有省级以上人民政府药品监督管理部门发放的携带麻醉药品和精神药品证明。海关凭携带麻醉药品和精神药品证明放行。</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医疗机构、戒毒机构以开展戒毒治疗为目的，可以使用美沙酮或者国家确定的其他用于戒毒治疗的麻醉药品和精神药品。具体管理办法由国务院药品监督管理部门、国务院公安部门和国务院卫生主管部门制定。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A53068">
        <w:rPr>
          <w:rFonts w:ascii="宋体" w:eastAsia="宋体" w:hAnsi="宋体" w:cs="宋体"/>
          <w:color w:val="333333"/>
          <w:kern w:val="0"/>
          <w:sz w:val="18"/>
          <w:szCs w:val="18"/>
        </w:rPr>
        <w:t>第五章 储存</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麻醉药品药用原植物种植企业、定点生产企业、全国性批发企业和区域性批发企业以及国家设立的麻醉药品储存单位，应当设置储存麻醉药品和第一类精神药品的专库。该专库应当符合下列要求：</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(一)安装专用防盗门，实行双人双锁管理;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(二)具有相应的防火设施;</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(三)具有监控设施和报警装置，报警装置应当与公安机关报警系统联网。</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全国性批发企业经国务院药品监督管理部门批准设立的药品储存点应当符合前款的规定。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麻醉药品定点生产企业应当将麻醉药品原料药和制剂分别存放。</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第四十七条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麻醉药品和第一类精神药品的使用单位应当设立专库或者专柜储存麻醉药品和第一类精神药品。专库应当设有防盗设施并安装报警装置;专柜应当使用保险柜。专库和专柜应当实行双人双锁管理。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第四十九条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第二类精神药品经营企业应当在药品库房中设立独立的专库或者专柜储存第二类精神药品，并建立专用账册，实行专人管理。专用账册的保存期限应当自药品有效期期满之日起不少于5年。</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A53068">
        <w:rPr>
          <w:rFonts w:ascii="宋体" w:eastAsia="宋体" w:hAnsi="宋体" w:cs="宋体"/>
          <w:color w:val="333333"/>
          <w:kern w:val="0"/>
          <w:sz w:val="18"/>
          <w:szCs w:val="18"/>
        </w:rPr>
        <w:t>第六章 运输</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托运、承运和自行运输麻醉药品和精神药品的，应当采取安全保障措施，防止麻醉药品和精神药品在运输过程中被盗、被抢、丢失。</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通过铁路运输麻醉药品和第一类精神药品的，应当使用集装箱或者铁路行李车运输，具体办法由国务院药品监督管理部门会同国务院铁路主管部门制定。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没有铁路需要通过公路或者水路运输麻醉药品和第一类精神药品的，应当由专人负责押运。</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第五十二条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托运或者自行运输麻醉药品和第一类精神药品的单位，应当向所在地设区的市级药品监督管理部门申请领取运输证明。运输证明有效期为1年。</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运输证明应当由专人保管，不得涂改、转让、转借。</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第五十三条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托运人办理麻醉药品和第一类精神药品运输手续，应当将运输证明副本交付承运人。承运人应当查验、收存运输证明副本，并检查货物包装。没有运输证明或者货物包装不符合规定的，承运人不得承运。</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承运人在运输过程中应当携带运输证明副本，以备查验。</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第五十四条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邮寄麻醉药品和精神药品，寄件人应当提交所在地设区的市级药品监督管理部门出具的准予邮寄证明。邮政营业机构应当查验、收存准予邮寄证明;没有准予邮寄证明的，邮政营业机构不得收寄。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省、自治区、直辖市邮政主管部门指定符合安全保障条件的邮政营业机构负责收寄麻醉药品和精神药品。邮政营业机构收寄麻醉药品和精神药品，应当依法对收寄的麻醉药品和精神药品予以查验。</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邮寄麻醉药品和精神药品的具体管理办法，由国务院药品监督管理部门会同国务院邮政主管部门制定。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全国性批发企业和区域性批发企业之间运输麻醉药品、第一类精神药品，发货人在发货前应当向所在地省、自治区、直辖市人民政府药品监督管理部门报送本次运输的相关信息。属于跨省、自治区、直辖市运输的，收到信息的药品监督管理部门应当向收货人所在地的同级药品监督管理部门通报;属于在本省、自治区、直辖市行政区域内运输的，收到信息的药品监督管理部门应当向收货人所在地设区的市级药品监督管理部门通报。</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A53068">
        <w:rPr>
          <w:rFonts w:ascii="宋体" w:eastAsia="宋体" w:hAnsi="宋体" w:cs="宋体"/>
          <w:color w:val="333333"/>
          <w:kern w:val="0"/>
          <w:sz w:val="18"/>
          <w:szCs w:val="18"/>
        </w:rPr>
        <w:t>第七章 审批程序和监督管理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申请人提出本条例规定的审批事项申请，应当提交能够证明其符合本条例规定条件的相关资料。审批部门应当自收到申请之日起40日内作出是否批准的决定;作出批准决定的，发给许可证明文件或者在相关许可证明文件上加注许可事项;作出不予批准决定的，应当书面说明理由。</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确定定点生产企业和定点批发企业，审批部门应当在经审查符合条件的企业中，根据布局的要求，通过公平竞争的方式初步确定定点生产企业和定点批发企业，并予公布。其他符合条件的企业可以自公布之日起10日内向审批部门提出异议。审批部门应当自收到异议之日起20日内对异议进行审查，并作出是否调整的决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药品监督管理部门应当根据规定的职责权限，对麻醉药品药用原植物的种植以及麻醉药品和精神药品的实验研究、生产、经营、使用、储存、运输活动进行监督检查。</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省级以上人民政府药品监督管理部门根据实际情况建立监控信息网络，对定点生产企业、定点批发企业和使用单位的麻醉药品和精神药品生产、进货、销售、库存、使用的数量以及流向实行实时监控，并与同级公安机关做到信息共享。</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第五十九条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尚未连接监控信息网络的麻醉药品和精神药品定点生产企业、定点批发企业和使用单位，应当每月通过电子信息、传真、书面等方式，将本单位麻醉药品和精神药品生产、进货、销售、库存、使用的数量以及流向，报所在地设区的市级药品监督管理部门和公安机关;医疗机构还应当报所在地设区的市级人民政府卫生主管部门。</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设区的市级药品监督管理部门应当每3个月向上一级药品监督管理部门报告本地区麻醉药品和精神药品的相关情况。</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对已经发生滥用，造成严重社会危害的麻醉药品和精神药品品种，国务院药品监督管理部门应当采取在一定期限内中止生产、经营、使用或者限定其使用范围和用途等措施。对不再作为药品使用的麻醉药品和精神药品，国务院药品监督管理部门应当撤销其药品批准文号和药品标准，并予以公布。</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发现取得印鉴卡的医疗机构未依照规定购买麻醉药品和第一类精神药品时，应当及时通报同级卫生主管部门。接到通报的卫生主管部门应当立即调查处理。必要时，药品监督管理部门可以责令定点批发企业中止向该医疗机构销售麻醉药品和第一类精神药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生产、经营企业和使用单位对过期、损坏的麻醉药品和精神药品应当登记造册，并向所在地县级药品监督管理部门申请销毁。药品监督管理部门应当自接到申请之日起5日内到场监督销毁。医疗机构对存放在本单位的过期、损坏麻醉药品和精神药品，应当按照本条规定的程序向卫生主管部门提出申请，由卫生主管部门负责监督销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对依法收缴的麻醉药品和精神药品，除经国务院药品监督管理部门或者国务院公安部门批准用于科学研究外，应当依照国家有关规定予以销毁。</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第六十二条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县级以上人民政府卫生主管部门应当对执业医师开具麻醉药品和精神药品处方的情况进行监督检查。</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第六十三条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药品监督管理部门、卫生主管部门和公安机关应当互相通报麻醉药品和精神药品生产、经营企业和使用单位的名单以及其他管理信息。</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各级药品监督管理部门应当将在麻醉药品药用原植物的种植以及麻醉药品和精神药品的实验研究、生产、经营、使用、储存、运输等各环节的管理中的审批、撤销等事项通报同级公安机关。</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麻醉药品和精神药品的经营企业、使用单位报送各级药品监督管理部门的备案事项，应当同时报送同级公安机关。</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第六十四条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发生麻醉药品和精神药品被盗、被抢、丢失或者其他流入非法渠道的情形的，案发单位应当立即采取必要的控制措施，同时报告所在地县级公安机关和药品监督管理部门。医疗机构发生上述情形的，还应当报告其主管部门。</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公安机关接到报告、举报，或者有证据证明麻醉药品和精神药品可能流入非法渠道时，应当及时开展调查，并可以对相关单位采取必要的控制措施。</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药品监督管理部门、卫生主管部门以及其他有关部门应当配合公安机关开展工作。</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A53068">
        <w:rPr>
          <w:rFonts w:ascii="宋体" w:eastAsia="宋体" w:hAnsi="宋体" w:cs="宋体"/>
          <w:color w:val="333333"/>
          <w:kern w:val="0"/>
          <w:sz w:val="18"/>
          <w:szCs w:val="18"/>
        </w:rPr>
        <w:t>第八章 法律责任</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卫生主管部门违反本条例的规定，有下列情形之一的，由其上级行政机关或者监察机关责令改正;情节严重的，对直接负责的主管人员和其他直接责任人员依法给予行政处分;构成犯罪的，依法追究刑事责任：</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(一)对不符合条件的申请人准予行政许可或者超越法定职权作出准予行政许可决定的;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(二)未到场监督销毁过期、损坏的麻醉药品和精神药品的;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(三)未依法履行监督检查职责，应当发现而未发现违法行为、发现违法行为不及时查处，或者未依照本条例规定的程序实施监督检查的;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(四)违反本条例规定的其他失职、渎职行为。</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麻醉药品药用原植物种植企业违反本条例的规定，有下列情形之一的，由药品监督管理部门责令限期改正，给予警告;逾期不改正的，处5万元以上10万元以下的罚款;情节严重的，取消其种植资格：</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(一)未依照麻醉药品药用原植物年度种植计划进行种植的;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(二)未依照规定报告种植情况的;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(三)未依照规定储存麻醉药品的。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第六十七条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(一)未按照麻醉药品和精神药品年度生产计划安排生产的;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(二)未依照规定向药品监督管理部门报告生产情况的;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(三)未依照规定储存麻醉药品和精神药品，或者未依照规定建立、保存专用账册的;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(四)未依照规定销售麻醉药品和精神药品的;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(五)未依照规定销毁麻醉药品和精神药品的。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第六十九条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定点批发企业违反本条例的规定，有下列情形之一的，由药品监督管理部门责令限期改正，给予警告;逾期不改正的，责令停业，并处2万元以上5万元以下的罚款;情节严重的，取消其定点批发资格：</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(一)未依照规定购进麻醉药品和第一类精神药品的;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(二)未保证供药责任区域内的麻醉药品和第一类精神药品的供应的;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(三)未对医疗机构履行送货义务的;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(四)未依照规定报告麻醉药品和精神药品的进货、销售、库存数量以及流向的;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(五)未依照规定储存麻醉药品和精神药品，或者未依照规定建立、保存专用账册的;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(六)未依照规定销毁麻醉药品和精神药品的;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(七)区域性批发企业之间违反本条例的规定调剂麻醉药品和第一类精神药品，或者因特殊情况调剂麻醉药品和第一类精神药品后未依照规定备案的。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第七十二条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(一)未依照规定购买、储存麻醉药品和第一类精神药品的;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(二)未依照规定保存麻醉药品和精神药品专用处方，或者未依照规定进行处方专册登记的;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(三)未依照规定报告麻醉药品和精神药品的进货、库存、使用数量的;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(四)紧急借用麻醉药品和第一类精神药品后未备案的;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(五)未依照规定销毁麻醉药品和精神药品的。</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第七十三条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处方的调配人、核对人违反本条例的规定未对麻醉药品和第一类精神药品处方进行核对，造成严重后果的，由原发证部门吊销其执业证书。</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第七十四条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违反本条例的规定运输麻醉药品和精神药品的，由药品监督管理部门和运输管理部门依照各自职责，责令改正，给予警告，处2万元以上5万元以下的罚款。</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收寄麻醉药品、精神药品的邮政营业机构未依照本条例的规定办理邮寄手续的，由邮政主管部门责令改正，给予警告;造成麻醉药品、精神药品邮件丢失的，依照邮政法律、行政法规的规定处理。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第七十七条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第七十九条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定点生产企业、定点批发企业和其他单位使用现金进行麻醉药品和精神药品交易的，由药品监督管理部门责令改正，给予警告，没收违法交易的药品，并处5万元以上10万元以下的罚款。</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第八十一条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第八十二条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违反本条例的规定，致使麻醉药品和精神药品流入非法渠道造成危害，构成犯罪的，依法追究刑事责任;尚不构成犯罪的，由县级以上公安机关处5万元以上10万元以下的罚款;有违法所得的，没收违法所得;</w:t>
      </w:r>
      <w:r w:rsidRPr="000D5342">
        <w:rPr>
          <w:rFonts w:ascii="宋体" w:eastAsia="宋体" w:hAnsi="宋体" w:cs="宋体"/>
          <w:color w:val="333333"/>
          <w:kern w:val="0"/>
          <w:sz w:val="18"/>
          <w:szCs w:val="18"/>
        </w:rPr>
        <w:lastRenderedPageBreak/>
        <w:t>情节严重的，处违法所得2倍以上5倍以下的罚款;由原发证部门吊销其药品生产、经营和使用许可证明文件。</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药品监督管理部门、卫生主管部门在监督管理工作中发现前款规定情形的，应当立即通报所在地同级公安机关，并依照国家有关规定，将案件以及相关材料移送公安机关。</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第八十三条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本章规定由药品监督管理部门作出的行政处罚，由县级以上药品监督管理部门按照国务院药品监督管理部门规定的职责分工决定。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A53068">
        <w:rPr>
          <w:rFonts w:ascii="宋体" w:eastAsia="宋体" w:hAnsi="宋体" w:cs="宋体"/>
          <w:color w:val="333333"/>
          <w:kern w:val="0"/>
          <w:sz w:val="18"/>
          <w:szCs w:val="18"/>
        </w:rPr>
        <w:t>第九章 附则</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第八十四条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本条例所称实验研究是指以医疗、科学研究或者教学为目的的临床前药物研究。</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经批准可以开展与计划生育有关的临床医疗服务的计划生育技术服务机构需要使用麻醉药品和精神药品的，依照本条例有关医疗机构使用麻醉药品和精神药品的规定执行。</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第八十五条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麻醉药品目录中的罂粟壳只能用于中药饮片和中成药的生产以及医疗配方使用。具体管理办法由国务院药品监督管理部门另行制定。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第八十六条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生产含麻醉药品的复方制剂，需要购进、储存、使用麻醉药品原料药的，应当遵守本条例有关麻醉药品管理的规定。</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第八十七条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军队医疗机构麻醉药品和精神药品的供应、使用，由国务院药品监督管理部门会同中国人民解放军总后勤部依据本条例制定具体管理办法。</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第八十八条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lastRenderedPageBreak/>
        <w:t>对动物用麻醉药品和精神药品的管理，由国务院兽医主管部门会同国务院药品监督管理部门依据本条例制定具体管理办法。</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第八十九条</w:t>
      </w:r>
    </w:p>
    <w:p w:rsidR="000D5342" w:rsidRPr="000D5342" w:rsidRDefault="000D5342" w:rsidP="00A53068">
      <w:pPr>
        <w:widowControl/>
        <w:spacing w:before="100" w:beforeAutospacing="1" w:after="180" w:line="450" w:lineRule="atLeast"/>
        <w:ind w:firstLineChars="200" w:firstLine="360"/>
        <w:jc w:val="left"/>
        <w:rPr>
          <w:rFonts w:ascii="宋体" w:eastAsia="宋体" w:hAnsi="宋体" w:cs="宋体"/>
          <w:color w:val="333333"/>
          <w:kern w:val="0"/>
          <w:sz w:val="18"/>
          <w:szCs w:val="18"/>
        </w:rPr>
      </w:pPr>
      <w:r w:rsidRPr="000D5342">
        <w:rPr>
          <w:rFonts w:ascii="宋体" w:eastAsia="宋体" w:hAnsi="宋体" w:cs="宋体"/>
          <w:color w:val="333333"/>
          <w:kern w:val="0"/>
          <w:sz w:val="18"/>
          <w:szCs w:val="18"/>
        </w:rPr>
        <w:t>本条例自2005年11月1日起施行。1987年11月28日国务院发布的《麻醉药品管理办法》和1988年12月27日国务院发布的《精神药品管理办法》同时废止。</w:t>
      </w:r>
    </w:p>
    <w:p w:rsidR="000D5342" w:rsidRPr="000D5342" w:rsidRDefault="000D5342"/>
    <w:sectPr w:rsidR="000D5342" w:rsidRPr="000D53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F5" w:rsidRDefault="00396FF5" w:rsidP="000D5342">
      <w:r>
        <w:separator/>
      </w:r>
    </w:p>
  </w:endnote>
  <w:endnote w:type="continuationSeparator" w:id="0">
    <w:p w:rsidR="00396FF5" w:rsidRDefault="00396FF5" w:rsidP="000D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F5" w:rsidRDefault="00396FF5" w:rsidP="000D5342">
      <w:r>
        <w:separator/>
      </w:r>
    </w:p>
  </w:footnote>
  <w:footnote w:type="continuationSeparator" w:id="0">
    <w:p w:rsidR="00396FF5" w:rsidRDefault="00396FF5" w:rsidP="000D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5342"/>
    <w:rsid w:val="000D5342"/>
    <w:rsid w:val="00396FF5"/>
    <w:rsid w:val="00577AFE"/>
    <w:rsid w:val="005F3DE2"/>
    <w:rsid w:val="007C67F6"/>
    <w:rsid w:val="00855F8D"/>
    <w:rsid w:val="00A53068"/>
    <w:rsid w:val="00A82DAB"/>
    <w:rsid w:val="00C24216"/>
    <w:rsid w:val="00E8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55028-F71D-4DFF-8948-3551F67D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5342"/>
    <w:rPr>
      <w:sz w:val="18"/>
      <w:szCs w:val="18"/>
    </w:rPr>
  </w:style>
  <w:style w:type="paragraph" w:styleId="a4">
    <w:name w:val="footer"/>
    <w:basedOn w:val="a"/>
    <w:link w:val="Char0"/>
    <w:uiPriority w:val="99"/>
    <w:semiHidden/>
    <w:unhideWhenUsed/>
    <w:rsid w:val="000D53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5342"/>
    <w:rPr>
      <w:sz w:val="18"/>
      <w:szCs w:val="18"/>
    </w:rPr>
  </w:style>
  <w:style w:type="character" w:styleId="a5">
    <w:name w:val="Hyperlink"/>
    <w:basedOn w:val="a0"/>
    <w:uiPriority w:val="99"/>
    <w:semiHidden/>
    <w:unhideWhenUsed/>
    <w:rsid w:val="000D5342"/>
    <w:rPr>
      <w:strike w:val="0"/>
      <w:dstrike w:val="0"/>
      <w:color w:val="3665C3"/>
      <w:u w:val="none"/>
      <w:effect w:val="none"/>
    </w:rPr>
  </w:style>
  <w:style w:type="character" w:styleId="a6">
    <w:name w:val="Strong"/>
    <w:basedOn w:val="a0"/>
    <w:uiPriority w:val="22"/>
    <w:qFormat/>
    <w:rsid w:val="000D534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77729">
      <w:bodyDiv w:val="1"/>
      <w:marLeft w:val="0"/>
      <w:marRight w:val="0"/>
      <w:marTop w:val="0"/>
      <w:marBottom w:val="0"/>
      <w:divBdr>
        <w:top w:val="none" w:sz="0" w:space="0" w:color="auto"/>
        <w:left w:val="none" w:sz="0" w:space="0" w:color="auto"/>
        <w:bottom w:val="none" w:sz="0" w:space="0" w:color="auto"/>
        <w:right w:val="none" w:sz="0" w:space="0" w:color="auto"/>
      </w:divBdr>
      <w:divsChild>
        <w:div w:id="692194306">
          <w:marLeft w:val="0"/>
          <w:marRight w:val="0"/>
          <w:marTop w:val="100"/>
          <w:marBottom w:val="100"/>
          <w:divBdr>
            <w:top w:val="none" w:sz="0" w:space="0" w:color="auto"/>
            <w:left w:val="none" w:sz="0" w:space="0" w:color="auto"/>
            <w:bottom w:val="none" w:sz="0" w:space="0" w:color="auto"/>
            <w:right w:val="none" w:sz="0" w:space="0" w:color="auto"/>
          </w:divBdr>
          <w:divsChild>
            <w:div w:id="238103693">
              <w:marLeft w:val="0"/>
              <w:marRight w:val="0"/>
              <w:marTop w:val="225"/>
              <w:marBottom w:val="225"/>
              <w:divBdr>
                <w:top w:val="none" w:sz="0" w:space="0" w:color="auto"/>
                <w:left w:val="none" w:sz="0" w:space="0" w:color="auto"/>
                <w:bottom w:val="none" w:sz="0" w:space="0" w:color="auto"/>
                <w:right w:val="none" w:sz="0" w:space="0" w:color="auto"/>
              </w:divBdr>
              <w:divsChild>
                <w:div w:id="1387488754">
                  <w:marLeft w:val="0"/>
                  <w:marRight w:val="0"/>
                  <w:marTop w:val="0"/>
                  <w:marBottom w:val="0"/>
                  <w:divBdr>
                    <w:top w:val="none" w:sz="0" w:space="0" w:color="auto"/>
                    <w:left w:val="none" w:sz="0" w:space="0" w:color="auto"/>
                    <w:bottom w:val="none" w:sz="0" w:space="0" w:color="auto"/>
                    <w:right w:val="none" w:sz="0" w:space="0" w:color="auto"/>
                  </w:divBdr>
                  <w:divsChild>
                    <w:div w:id="875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w.yjbys.com/jued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w.yjbys.com/guiding/" TargetMode="External"/><Relationship Id="rId12" Type="http://schemas.openxmlformats.org/officeDocument/2006/relationships/hyperlink" Target="http://gw.yjbys.com/ban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yjbys.com/tiaoli/" TargetMode="External"/><Relationship Id="rId11" Type="http://schemas.openxmlformats.org/officeDocument/2006/relationships/hyperlink" Target="http://gw.yjbys.com/tongbao/" TargetMode="External"/><Relationship Id="rId5" Type="http://schemas.openxmlformats.org/officeDocument/2006/relationships/endnotes" Target="endnotes.xml"/><Relationship Id="rId10" Type="http://schemas.openxmlformats.org/officeDocument/2006/relationships/hyperlink" Target="http://gw.yjbys.com/zhidu/" TargetMode="External"/><Relationship Id="rId4" Type="http://schemas.openxmlformats.org/officeDocument/2006/relationships/footnotes" Target="footnotes.xml"/><Relationship Id="rId9" Type="http://schemas.openxmlformats.org/officeDocument/2006/relationships/hyperlink" Target="http://gw.yjbys.com/baoga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2129</Words>
  <Characters>12139</Characters>
  <Application>Microsoft Office Word</Application>
  <DocSecurity>0</DocSecurity>
  <Lines>101</Lines>
  <Paragraphs>28</Paragraphs>
  <ScaleCrop>false</ScaleCrop>
  <Company>微软中国</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2017-09-14T02:17:00Z</dcterms:created>
  <dcterms:modified xsi:type="dcterms:W3CDTF">2017-09-14T09:34:00Z</dcterms:modified>
</cp:coreProperties>
</file>